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21" w:rsidRPr="00385221" w:rsidRDefault="00385221" w:rsidP="0038522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21">
        <w:rPr>
          <w:rFonts w:ascii="Times New Roman" w:hAnsi="Times New Roman" w:cs="Times New Roman"/>
          <w:b/>
          <w:sz w:val="24"/>
          <w:szCs w:val="24"/>
        </w:rPr>
        <w:t>В Тамбовской области на 56% выросло число операций по безналичной оплате</w:t>
      </w:r>
    </w:p>
    <w:p w:rsidR="00385221" w:rsidRPr="00385221" w:rsidRDefault="00385221" w:rsidP="00385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5221">
        <w:rPr>
          <w:rFonts w:ascii="Times New Roman" w:hAnsi="Times New Roman" w:cs="Times New Roman"/>
          <w:sz w:val="24"/>
          <w:szCs w:val="24"/>
        </w:rPr>
        <w:t>По состоянию на 1 октября 2020 года в Тамбовской области выпущено более 1,3 миллиона платежных карт. Такие данные сообщает региональное отделение Банка России. За 9 месяцев 2020 года в регионе с помощью платежных карт совершено порядка 101,4 млн операций на общую сумму 145,7млрд рублей.</w:t>
      </w:r>
    </w:p>
    <w:p w:rsidR="00385221" w:rsidRPr="00385221" w:rsidRDefault="00385221" w:rsidP="00385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221">
        <w:rPr>
          <w:rFonts w:ascii="Times New Roman" w:hAnsi="Times New Roman" w:cs="Times New Roman"/>
          <w:sz w:val="24"/>
          <w:szCs w:val="24"/>
        </w:rPr>
        <w:t>С января по сентябрь по сравнению с тем же периодом прошлого года на 56% увеличилось количество операций по безналичной оплате товаров и услуг. Всего за 9 месяцев 2020 года было проведено 90 миллионов таких опе</w:t>
      </w:r>
      <w:r w:rsidRPr="00385221">
        <w:rPr>
          <w:rFonts w:ascii="Times New Roman" w:hAnsi="Times New Roman" w:cs="Times New Roman"/>
          <w:sz w:val="24"/>
          <w:szCs w:val="24"/>
        </w:rPr>
        <w:t xml:space="preserve">раций на общую сумму 50,9 млрд </w:t>
      </w:r>
      <w:r w:rsidRPr="00385221">
        <w:rPr>
          <w:rFonts w:ascii="Times New Roman" w:hAnsi="Times New Roman" w:cs="Times New Roman"/>
          <w:sz w:val="24"/>
          <w:szCs w:val="24"/>
        </w:rPr>
        <w:t>рублей. На 1 октября в регионе действовало 19,7 тысяч устройств, предназначенных для осуществления операций с использованием карт (банкоматы и электронные терминалы). Более 36% эмитированных карт приходится на национальные платежные карты «Мир».</w:t>
      </w:r>
    </w:p>
    <w:p w:rsidR="00385221" w:rsidRPr="00385221" w:rsidRDefault="00385221" w:rsidP="00385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221">
        <w:rPr>
          <w:rFonts w:ascii="Times New Roman" w:hAnsi="Times New Roman" w:cs="Times New Roman"/>
          <w:sz w:val="24"/>
          <w:szCs w:val="24"/>
        </w:rPr>
        <w:t>«Платежные карты остаются удобным способом оплаты товаров и услуг во многих случаях. Кроме того, растет популярность Системы быстрых платежей, которая позволяет переводить деньги с одного счета на другой по номеру телефона мгновенно и в любое удобное время, а также быстро можно оплатить товары и услуги», – напоминает заведующий сектором платежных систем и расчетов Отделения Тамбов ГУ Банка России по ЦФО Вадим Колмыков.</w:t>
      </w:r>
    </w:p>
    <w:p w:rsidR="008819AA" w:rsidRPr="00385221" w:rsidRDefault="008819AA" w:rsidP="003852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819AA" w:rsidRPr="003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21"/>
    <w:rsid w:val="00385221"/>
    <w:rsid w:val="00677558"/>
    <w:rsid w:val="008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261"/>
  <w15:chartTrackingRefBased/>
  <w15:docId w15:val="{39BABF49-6E17-4DAE-8E9F-F7B69036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Светлана Анатольевна</dc:creator>
  <cp:keywords/>
  <dc:description/>
  <cp:lastModifiedBy>Алябьева Светлана Анатольевна</cp:lastModifiedBy>
  <cp:revision>1</cp:revision>
  <dcterms:created xsi:type="dcterms:W3CDTF">2021-01-12T09:44:00Z</dcterms:created>
  <dcterms:modified xsi:type="dcterms:W3CDTF">2021-01-12T09:48:00Z</dcterms:modified>
</cp:coreProperties>
</file>